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AE" w:rsidRPr="009C7EAE" w:rsidRDefault="009C7EAE" w:rsidP="009C7EAE">
      <w:pPr>
        <w:shd w:val="clear" w:color="auto" w:fill="FFFFFF"/>
        <w:spacing w:before="264" w:after="0" w:line="264" w:lineRule="atLeast"/>
        <w:outlineLvl w:val="1"/>
        <w:rPr>
          <w:rFonts w:ascii="Arial" w:eastAsia="Times New Roman" w:hAnsi="Arial" w:cs="Arial"/>
          <w:b/>
          <w:bCs/>
          <w:color w:val="045695"/>
          <w:sz w:val="33"/>
          <w:szCs w:val="33"/>
        </w:rPr>
      </w:pPr>
      <w:r w:rsidRPr="009C7EAE">
        <w:rPr>
          <w:rFonts w:ascii="Arial" w:eastAsia="Times New Roman" w:hAnsi="Arial" w:cs="Arial"/>
          <w:b/>
          <w:bCs/>
          <w:color w:val="045695"/>
          <w:sz w:val="33"/>
          <w:szCs w:val="33"/>
        </w:rPr>
        <w:t>ACE Library and Librarian Access</w:t>
      </w:r>
    </w:p>
    <w:p w:rsidR="009C7EAE" w:rsidRPr="009C7EAE" w:rsidRDefault="009C7EAE" w:rsidP="009C7EAE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</w:rPr>
      </w:pPr>
      <w:r w:rsidRPr="009C7EAE">
        <w:rPr>
          <w:rFonts w:ascii="Arial" w:eastAsia="Times New Roman" w:hAnsi="Arial" w:cs="Arial"/>
          <w:color w:val="000000"/>
        </w:rPr>
        <w:t>Access the </w:t>
      </w:r>
      <w:hyperlink r:id="rId4" w:tgtFrame="_blank" w:tooltip="Search the library database for the article. Links open in a new window or tab." w:history="1">
        <w:r w:rsidRPr="009C7EAE">
          <w:rPr>
            <w:rFonts w:ascii="Arial" w:eastAsia="Times New Roman" w:hAnsi="Arial" w:cs="Arial"/>
            <w:color w:val="005596"/>
          </w:rPr>
          <w:t>ACE Library</w:t>
        </w:r>
      </w:hyperlink>
      <w:r w:rsidRPr="009C7EAE">
        <w:rPr>
          <w:rFonts w:ascii="Arial" w:eastAsia="Times New Roman" w:hAnsi="Arial" w:cs="Arial"/>
          <w:color w:val="000000"/>
        </w:rPr>
        <w:t> and online sources for the readings. If assistance is needed, contact the </w:t>
      </w:r>
      <w:hyperlink r:id="rId5" w:tgtFrame="_blank" w:tooltip="Contact the ACE Librarian." w:history="1">
        <w:r w:rsidRPr="009C7EAE">
          <w:rPr>
            <w:rFonts w:ascii="Arial" w:eastAsia="Times New Roman" w:hAnsi="Arial" w:cs="Arial"/>
            <w:color w:val="005596"/>
          </w:rPr>
          <w:t>ACE Librarian</w:t>
        </w:r>
      </w:hyperlink>
      <w:r w:rsidRPr="009C7EAE">
        <w:rPr>
          <w:rFonts w:ascii="Arial" w:eastAsia="Times New Roman" w:hAnsi="Arial" w:cs="Arial"/>
          <w:color w:val="000000"/>
        </w:rPr>
        <w:t>.</w: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Qualitative and Quantitative Research: Paradigmatic Differences – Vishal Arghode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Arghode, V. (2012). Qualitative and quantitative research: Paradigmatic differences.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Global Education Journal, 2012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(4), 155-163.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Mixed Methods Research: The Five Ps Framework – Roslyn Cameron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Cameron, R. (2011). Mixed methods research: The five Ps framework.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Electronic Journal of Business Research Methods, 9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(2), 96-108.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Ten Steps for Conceptualizing and Conducting Qualitative Research Studies in a Pragmatically Curious Manner – Ronald J. Chenail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Chenail, R. J. (2011). Ten steps for conceptualizing and conducting qualitative research studies in a pragmatically curious manner.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 Qualitative Report, 16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(6), 1713-1730.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Introduction to Primary Research: Observations, Surveys, and Interviews – Dana Lynn Driscoll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Driscoll, D. L. (2011). Introduction to primary research: observations, surveys, and interviews. In C. Lowe &amp; P. Zemliansky (Eds.),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Writing spaces: Readings on writing, volume 2 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(pp. 153-174). Anderson, SC: Parlor Press. Retrieved from </w:t>
      </w:r>
      <w:hyperlink r:id="rId6" w:tgtFrame="_blank" w:tooltip="Click the title to access the article. Links open in a new window or tab." w:history="1">
        <w:r w:rsidRPr="009C7EAE">
          <w:rPr>
            <w:rFonts w:ascii="Arial" w:eastAsia="Times New Roman" w:hAnsi="Arial" w:cs="Arial"/>
            <w:color w:val="005596"/>
            <w:sz w:val="20"/>
            <w:szCs w:val="20"/>
          </w:rPr>
          <w:t>http://wac.colostate.edu/books/writingspaces2/</w:t>
        </w:r>
      </w:hyperlink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Teacher Perceptions of Principals' Leadership Qualities: A Mixed Methods Study – Cal P. Hauserman, Nataliya V. Ivankova, &amp; Sheldon L. Stick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Hauserman, C. P., Ivankova, N. V., &amp; Stick, S. L. (2013). Teacher perceptions of principals' leadership qualities: A mixed methods study.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Journal of School Leadership, 23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(1), 34-63.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A Mixed Method Study of the Effectiveness of the Accelerated Reader Program on Middle School Students’ Reading Achievement and Motivation – SuHua Huang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Huang, S. (2012). A mixed method study of the effectiveness of the accelerated reader program on middle school students’ reading achievement and motivation.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Reading Horizons, 51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(3), 229-246.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Challenge in Enhancing the Teaching and Learning of Variable Measurements in Quantitative Research – Chang Peng Kee, Kamisah Osman, &amp; Fauziah Ahmad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Kee, C. P., Osman, K., &amp; Ahmad, F. (2013). Challenge in enhancing the teaching and learning of variable measurements in quantitative research.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International Education Studies, 6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(6), 15-22. doi:10.5539/ies.v6n6p15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Thinking About the Nature and Scope of Qualitative Research – Ralph LaRossa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LaRossa, R., (2012). Thinking about the nature and scope of qualitative research.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Journal of Marriage and Family, 74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(4), 678-687.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Writing and Reviewing Manuscripts in the Multidimensional World of Qualitative Research – Ralph LaRossa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LaRossa, R. (2012). Writing and reviewing manuscripts in the multidimensional world of qualitative research.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Journal of Marriage and Family, 74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(4), 643-659.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The Assessment of Math Learning Difficulties in a Primary Grade-4 Child with High Support Needs: Mixed Methods Approach – Lawrence Mundia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Mundia, L. (2012). The assessment of math learning difficulties in a primary grade-4 child with high support needs: Mixed methods approach.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International Electronic Journal of Elementary Education, 4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(2), 347-366.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Data Analysis in Mixed Research: A Primer – Anthony J. Onwuegbuzie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Onwuegbuzie, A. J., &amp; Combs, J. P. (2011). Data analysis in mixed research: A primer.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International Journal of Education, 3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, 1-25.</w:t>
      </w:r>
    </w:p>
    <w:p w:rsidR="009C7EAE" w:rsidRPr="009C7EAE" w:rsidRDefault="009C7EAE" w:rsidP="009C7EA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EAE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.75pt" o:hralign="center" o:hrstd="t" o:hrnoshade="t" o:hr="t" fillcolor="black" stroked="f"/>
        </w:pict>
      </w:r>
    </w:p>
    <w:p w:rsidR="009C7EAE" w:rsidRPr="009C7EAE" w:rsidRDefault="009C7EAE" w:rsidP="009C7EAE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9C7EAE">
        <w:rPr>
          <w:rFonts w:ascii="Arial" w:eastAsia="Times New Roman" w:hAnsi="Arial" w:cs="Arial"/>
          <w:color w:val="333333"/>
          <w:sz w:val="29"/>
          <w:szCs w:val="29"/>
        </w:rPr>
        <w:t>The Relationship of Researcher and Participant in Qualitative Inquiry: From ‘Self and Other’ Binaries to the Poststructural Feminist Perspective of Subjectivity – Kinga Varga-Dobai</w:t>
      </w:r>
    </w:p>
    <w:p w:rsidR="009C7EAE" w:rsidRPr="009C7EAE" w:rsidRDefault="009C7EAE" w:rsidP="009C7EAE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9C7EAE">
        <w:rPr>
          <w:rFonts w:ascii="Arial" w:eastAsia="Times New Roman" w:hAnsi="Arial" w:cs="Arial"/>
          <w:color w:val="333333"/>
          <w:sz w:val="20"/>
          <w:szCs w:val="20"/>
        </w:rPr>
        <w:t>Varga-Dobai, K. (2012). The relationship of researcher and participant in qualitative inquiry: From ‘self and other’ binaries to the poststructural feminist perspective of subjectivity. </w:t>
      </w:r>
      <w:r w:rsidRPr="009C7EAE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 Qualitative Report, 17</w:t>
      </w:r>
      <w:r w:rsidRPr="009C7EAE">
        <w:rPr>
          <w:rFonts w:ascii="Arial" w:eastAsia="Times New Roman" w:hAnsi="Arial" w:cs="Arial"/>
          <w:color w:val="333333"/>
          <w:sz w:val="20"/>
          <w:szCs w:val="20"/>
        </w:rPr>
        <w:t>(93), 1-17.</w:t>
      </w:r>
    </w:p>
    <w:p w:rsidR="00156499" w:rsidRDefault="009C7EAE">
      <w:bookmarkStart w:id="0" w:name="_GoBack"/>
      <w:bookmarkEnd w:id="0"/>
    </w:p>
    <w:sectPr w:rsidR="0015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AE"/>
    <w:rsid w:val="002E2870"/>
    <w:rsid w:val="009C7EAE"/>
    <w:rsid w:val="00D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D7D29-91E9-474F-9E21-C237DA40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7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7E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7EAE"/>
  </w:style>
  <w:style w:type="character" w:styleId="Hyperlink">
    <w:name w:val="Hyperlink"/>
    <w:basedOn w:val="DefaultParagraphFont"/>
    <w:uiPriority w:val="99"/>
    <w:semiHidden/>
    <w:unhideWhenUsed/>
    <w:rsid w:val="009C7E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C7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0491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725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189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16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509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665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214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190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416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058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624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17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c.colostate.edu/books/writingspaces2/" TargetMode="External"/><Relationship Id="rId5" Type="http://schemas.openxmlformats.org/officeDocument/2006/relationships/hyperlink" Target="mailto:library@ace.edu" TargetMode="External"/><Relationship Id="rId4" Type="http://schemas.openxmlformats.org/officeDocument/2006/relationships/hyperlink" Target="https://prod1.ace.edu/goacelibrar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1</cp:revision>
  <dcterms:created xsi:type="dcterms:W3CDTF">2017-04-29T20:35:00Z</dcterms:created>
  <dcterms:modified xsi:type="dcterms:W3CDTF">2017-04-29T20:35:00Z</dcterms:modified>
</cp:coreProperties>
</file>